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lang w:val="es-ES"/>
        </w:rPr>
        <w:id w:val="2224029"/>
        <w:docPartObj>
          <w:docPartGallery w:val="Cover Pages"/>
          <w:docPartUnique/>
        </w:docPartObj>
      </w:sdtPr>
      <w:sdtEndPr>
        <w:rPr>
          <w:lang w:val="es-CO"/>
        </w:rPr>
      </w:sdtEndPr>
      <w:sdtContent>
        <w:p w:rsidR="0054234A" w:rsidRDefault="0054234A" w:rsidP="0054234A">
          <w:pPr>
            <w:rPr>
              <w:lang w:val="es-ES"/>
            </w:rPr>
          </w:pPr>
        </w:p>
        <w:p w:rsidR="0054234A" w:rsidRDefault="0054234A" w:rsidP="0054234A">
          <w:pPr>
            <w:rPr>
              <w:lang w:val="es-ES"/>
            </w:rPr>
          </w:pPr>
          <w:r w:rsidRPr="007E5C5F">
            <w:rPr>
              <w:noProof/>
              <w:lang w:val="es-ES"/>
            </w:rPr>
            <w:pict>
              <v:group id="_x0000_s1026" style="position:absolute;margin-left:0;margin-top:0;width:595.3pt;height:700.15pt;z-index:251658240;mso-width-percent:1000;mso-height-percent:1000;mso-position-horizontal:center;mso-position-horizontal-relative:page;mso-position-vertical:center;mso-position-vertical-relative:margin;mso-width-percent:1000;mso-height-percent:1000;mso-height-relative:margin" coordorigin=",1440" coordsize="12239,12960" o:allowincell="f">
                <v:group id="_x0000_s1027" style="position:absolute;top:9661;width:12239;height:4739;mso-width-percent:1000;mso-height-percent:300;mso-position-horizontal:center;mso-position-horizontal-relative:margin;mso-position-vertical:bottom;mso-position-vertical-relative:margin;mso-width-percent:1000;mso-height-percent:300" coordorigin="-6,3399" coordsize="12197,4253">
                  <v:group id="_x0000_s1028" style="position:absolute;left:-6;top:3717;width:12189;height:3550" coordorigin="18,7468" coordsize="12189,3550">
                    <v:shape id="_x0000_s1029" style="position:absolute;left:18;top:7837;width:7132;height:2863;mso-width-relative:page;mso-height-relative:page" coordsize="7132,2863" path="m,l17,2863,7132,2578r,-2378l,xe" fillcolor="#a7bfde [1620]" stroked="f">
                      <v:fill opacity=".5"/>
                      <v:path arrowok="t"/>
                    </v:shape>
                    <v:shape id="_x0000_s1030" style="position:absolute;left:7150;top:7468;width:3466;height:3550;mso-width-relative:page;mso-height-relative:page" coordsize="3466,3550" path="m,569l,2930r3466,620l3466,,,569xe" fillcolor="#d3dfee [820]" stroked="f">
                      <v:fill opacity=".5"/>
                      <v:path arrowok="t"/>
                    </v:shape>
                    <v:shape id="_x0000_s1031" style="position:absolute;left:10616;top:7468;width:1591;height:3550;mso-width-relative:page;mso-height-relative:page" coordsize="1591,3550" path="m,l,3550,1591,2746r,-2009l,xe" fillcolor="#a7bfde [1620]" stroked="f">
                      <v:fill opacity=".5"/>
                      <v:path arrowok="t"/>
                    </v:shape>
                  </v:group>
                  <v:shape id="_x0000_s1032" style="position:absolute;left:8071;top:4069;width:4120;height:2913;mso-width-relative:page;mso-height-relative:page" coordsize="4120,2913" path="m1,251l,2662r4120,251l4120,,1,251xe" fillcolor="#d8d8d8 [2732]" stroked="f">
                    <v:path arrowok="t"/>
                  </v:shape>
                  <v:shape id="_x0000_s1033" style="position:absolute;left:4104;top:3399;width:3985;height:4236;mso-width-relative:page;mso-height-relative:page" coordsize="3985,4236" path="m,l,4236,3985,3349r,-2428l,xe" fillcolor="#bfbfbf [2412]" stroked="f">
                    <v:path arrowok="t"/>
                  </v:shape>
                  <v:shape id="_x0000_s1034" style="position:absolute;left:18;top:3399;width:4086;height:4253;mso-width-relative:page;mso-height-relative:page" coordsize="4086,4253" path="m4086,r-2,4253l,3198,,1072,4086,xe" fillcolor="#d8d8d8 [2732]" stroked="f">
                    <v:path arrowok="t"/>
                  </v:shape>
                  <v:shape id="_x0000_s1035" style="position:absolute;left:17;top:3617;width:2076;height:3851;mso-width-relative:page;mso-height-relative:page" coordsize="2076,3851" path="m,921l2060,r16,3851l,2981,,921xe" fillcolor="#d3dfee [820]" stroked="f">
                    <v:fill opacity="45875f"/>
                    <v:path arrowok="t"/>
                  </v:shape>
                  <v:shape id="_x0000_s1036" style="position:absolute;left:2077;top:3617;width:6011;height:3835;mso-width-relative:page;mso-height-relative:page" coordsize="6011,3835" path="m,l17,3835,6011,2629r,-1390l,xe" fillcolor="#a7bfde [1620]" stroked="f">
                    <v:fill opacity="45875f"/>
                    <v:path arrowok="t"/>
                  </v:shape>
                  <v:shape id="_x0000_s1037" style="position:absolute;left:8088;top:3835;width:4102;height:3432;mso-width-relative:page;mso-height-relative:page" coordsize="4102,3432" path="m,1038l,2411,4102,3432,4102,,,1038xe" fillcolor="#d3dfee [820]" stroked="f">
                    <v:fill opacity="45875f"/>
                    <v:path arrowok="t"/>
                  </v:shape>
                </v:group>
                <v:rect id="_x0000_s1038" style="position:absolute;left:1800;top:1440;width:8638;height:1038;mso-width-percent:1000;mso-position-horizontal:center;mso-position-horizontal-relative:margin;mso-position-vertical:top;mso-position-vertical-relative:margin;mso-width-percent:1000;mso-width-relative:margin;mso-height-relative:margin" filled="f" stroked="f">
                  <v:textbox style="mso-next-textbox:#_x0000_s1038;mso-fit-shape-to-text:t">
                    <w:txbxConten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Organización"/>
                          <w:id w:val="15866524"/>
                          <w:dataBinding w:prefixMappings="xmlns:ns0='http://schemas.openxmlformats.org/officeDocument/2006/extended-properties'" w:xpath="/ns0:Properties[1]/ns0:Company[1]" w:storeItemID="{6668398D-A668-4E3E-A5EB-62B293D839F1}"/>
                          <w:text/>
                        </w:sdtPr>
                        <w:sdtContent>
                          <w:p w:rsidR="0054234A" w:rsidRDefault="00664A95" w:rsidP="0054234A">
                            <w:pPr>
                              <w:spacing w:after="0"/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 xml:space="preserve">Secretaria de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Educacion</w:t>
                            </w:r>
                            <w:proofErr w:type="spellEnd"/>
                          </w:p>
                        </w:sdtContent>
                      </w:sdt>
                      <w:p w:rsidR="0054234A" w:rsidRDefault="0054234A" w:rsidP="0054234A">
                        <w:pPr>
                          <w:spacing w:after="0"/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v:rect id="_x0000_s1039" style="position:absolute;left:6494;top:11160;width:4998;height:1687;mso-position-horizontal-relative:margin;mso-position-vertical-relative:margin" filled="f" stroked="f">
                  <v:textbox style="mso-next-textbox:#_x0000_s1039;mso-fit-shape-to-text:t">
                    <w:txbxContent>
                      <w:sdt>
                        <w:sdtPr>
                          <w:rPr>
                            <w:sz w:val="96"/>
                            <w:szCs w:val="96"/>
                            <w:lang w:val="es-ES"/>
                          </w:rPr>
                          <w:alias w:val="Año"/>
                          <w:id w:val="18366977"/>
                          <w:showingPlcHdr/>
                          <w:dataBinding w:prefixMappings="xmlns:ns0='http://schemas.microsoft.com/office/2006/coverPageProps'" w:xpath="/ns0:CoverPageProperties[1]/ns0:PublishDate[1]" w:storeItemID="{55AF091B-3C7A-41E3-B477-F2FDAA23CFDA}"/>
                          <w:date w:fullDate="2011-03-15T00:00:00Z">
                            <w:dateFormat w:val="yy"/>
                            <w:lid w:val="es-ES"/>
                            <w:storeMappedDataAs w:val="dateTime"/>
                            <w:calendar w:val="gregorian"/>
                          </w:date>
                        </w:sdtPr>
                        <w:sdtContent>
                          <w:p w:rsidR="0054234A" w:rsidRDefault="0054234A" w:rsidP="0054234A">
                            <w:pPr>
                              <w:jc w:val="right"/>
                              <w:rPr>
                                <w:sz w:val="96"/>
                                <w:szCs w:val="96"/>
                                <w:lang w:val="es-ES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  <w:lang w:val="es-ES"/>
                              </w:rPr>
                              <w:t xml:space="preserve">     </w:t>
                            </w:r>
                          </w:p>
                        </w:sdtContent>
                      </w:sdt>
                    </w:txbxContent>
                  </v:textbox>
                </v:rect>
                <v:rect id="_x0000_s1040" style="position:absolute;left:1800;top:2294;width:8638;height:7268;mso-width-percent:1000;mso-position-horizontal:center;mso-position-horizontal-relative:margin;mso-position-vertical-relative:margin;mso-width-percent:1000;mso-width-relative:margin;mso-height-relative:margin;v-text-anchor:bottom" filled="f" stroked="f">
                  <v:textbox style="mso-next-textbox:#_x0000_s1040">
                    <w:txbxContent>
                      <w:sdt>
                        <w:sdtPr>
                          <w:rPr>
                            <w:b/>
                            <w:bCs/>
                            <w:color w:val="1F497D" w:themeColor="text2"/>
                            <w:sz w:val="72"/>
                            <w:szCs w:val="72"/>
                            <w:lang w:val="es-ES"/>
                          </w:rPr>
                          <w:alias w:val="Título"/>
                          <w:id w:val="15866532"/>
                          <w:showingPlcHdr/>
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<w:text/>
                        </w:sdtPr>
                        <w:sdtContent>
                          <w:p w:rsidR="0054234A" w:rsidRDefault="0054234A" w:rsidP="0054234A">
                            <w:pPr>
                              <w:spacing w:after="0"/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97D" w:themeColor="text2"/>
                                <w:sz w:val="72"/>
                                <w:szCs w:val="72"/>
                                <w:lang w:val="es-ES"/>
                              </w:rPr>
                              <w:t xml:space="preserve">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4F81BD" w:themeColor="accent1"/>
                            <w:sz w:val="40"/>
                            <w:szCs w:val="40"/>
                            <w:lang w:val="es-ES"/>
                          </w:rPr>
                          <w:alias w:val="Subtítulo"/>
                          <w:id w:val="15866538"/>
                          <w:showingPlcHdr/>
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<w:text/>
                        </w:sdtPr>
                        <w:sdtContent>
                          <w:p w:rsidR="0054234A" w:rsidRDefault="0054234A" w:rsidP="0054234A">
                            <w:pP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F81BD" w:themeColor="accent1"/>
                                <w:sz w:val="40"/>
                                <w:szCs w:val="40"/>
                                <w:lang w:val="es-ES"/>
                              </w:rPr>
                              <w:t xml:space="preserve">     </w:t>
                            </w:r>
                          </w:p>
                        </w:sdtContent>
                      </w:sdt>
                      <w:sdt>
                        <w:sdt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  <w:alias w:val="Autor"/>
                          <w:id w:val="15866544"/>
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<w:text/>
                        </w:sdtPr>
                        <w:sdtContent>
                          <w:p w:rsidR="0054234A" w:rsidRDefault="0054234A" w:rsidP="0054234A">
                            <w:pP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808080" w:themeColor="text1" w:themeTint="7F"/>
                                <w:sz w:val="32"/>
                                <w:szCs w:val="32"/>
                              </w:rPr>
                              <w:t>USUARIO</w:t>
                            </w:r>
                          </w:p>
                        </w:sdtContent>
                      </w:sdt>
                      <w:p w:rsidR="0054234A" w:rsidRDefault="0054234A" w:rsidP="0054234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  <w:p w:rsidR="0054234A" w:rsidRDefault="0054234A" w:rsidP="0054234A">
                        <w:pPr>
                          <w:rPr>
                            <w:b/>
                            <w:bCs/>
                            <w:color w:val="808080" w:themeColor="text1" w:themeTint="7F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rect>
                <w10:wrap anchorx="page" anchory="margin"/>
              </v:group>
            </w:pict>
          </w:r>
        </w:p>
        <w:p w:rsidR="0054234A" w:rsidRDefault="0054234A" w:rsidP="0054234A">
          <w:r>
            <w:br w:type="page"/>
          </w:r>
        </w:p>
      </w:sdtContent>
    </w:sdt>
    <w:p w:rsidR="0054234A" w:rsidRDefault="0054234A" w:rsidP="0054234A">
      <w:pPr>
        <w:rPr>
          <w:b/>
          <w:sz w:val="40"/>
          <w:szCs w:val="40"/>
        </w:rPr>
      </w:pPr>
      <w:r w:rsidRPr="004C542A">
        <w:rPr>
          <w:b/>
          <w:sz w:val="40"/>
          <w:szCs w:val="40"/>
        </w:rPr>
        <w:lastRenderedPageBreak/>
        <w:t>PASO 1</w:t>
      </w:r>
    </w:p>
    <w:p w:rsidR="0054234A" w:rsidRDefault="0054234A" w:rsidP="0054234A">
      <w:pPr>
        <w:rPr>
          <w:b/>
          <w:sz w:val="40"/>
          <w:szCs w:val="40"/>
        </w:rPr>
      </w:pPr>
      <w:r>
        <w:rPr>
          <w:b/>
          <w:sz w:val="40"/>
          <w:szCs w:val="40"/>
        </w:rPr>
        <w:t>Fecha:</w:t>
      </w:r>
      <w:r w:rsidRPr="006A14A7">
        <w:rPr>
          <w:b/>
          <w:sz w:val="40"/>
          <w:szCs w:val="40"/>
        </w:rPr>
        <w:t xml:space="preserve"> </w:t>
      </w:r>
    </w:p>
    <w:p w:rsidR="0054234A" w:rsidRPr="004C542A" w:rsidRDefault="0054234A" w:rsidP="0054234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Componente  o   Área </w:t>
      </w:r>
    </w:p>
    <w:p w:rsidR="0054234A" w:rsidRDefault="0054234A" w:rsidP="0054234A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Docentes participantes </w:t>
      </w:r>
    </w:p>
    <w:tbl>
      <w:tblPr>
        <w:tblStyle w:val="Cuadrculamedia1-nfasis5"/>
        <w:tblW w:w="0" w:type="auto"/>
        <w:tblLook w:val="04A0"/>
      </w:tblPr>
      <w:tblGrid>
        <w:gridCol w:w="2054"/>
        <w:gridCol w:w="2196"/>
        <w:gridCol w:w="2179"/>
        <w:gridCol w:w="2625"/>
      </w:tblGrid>
      <w:tr w:rsidR="0054234A" w:rsidTr="00466051">
        <w:trPr>
          <w:cnfStyle w:val="100000000000"/>
          <w:trHeight w:val="263"/>
        </w:trPr>
        <w:tc>
          <w:tcPr>
            <w:cnfStyle w:val="001000000000"/>
            <w:tcW w:w="3240" w:type="dxa"/>
          </w:tcPr>
          <w:p w:rsidR="0054234A" w:rsidRDefault="0054234A" w:rsidP="00466051">
            <w:r>
              <w:t xml:space="preserve">NOMBRE 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100000000000"/>
            </w:pPr>
            <w:r>
              <w:t>INSTITUCIÓN EDUCATIVA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100000000000"/>
            </w:pPr>
            <w:r>
              <w:t>ÁREA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100000000000"/>
            </w:pPr>
            <w:r>
              <w:t>CORREO</w:t>
            </w:r>
          </w:p>
        </w:tc>
      </w:tr>
      <w:tr w:rsidR="0054234A" w:rsidTr="00466051">
        <w:trPr>
          <w:cnfStyle w:val="000000100000"/>
          <w:trHeight w:val="263"/>
        </w:trPr>
        <w:tc>
          <w:tcPr>
            <w:cnfStyle w:val="001000000000"/>
            <w:tcW w:w="3240" w:type="dxa"/>
          </w:tcPr>
          <w:p w:rsidR="0054234A" w:rsidRDefault="0054234A" w:rsidP="00466051">
            <w:r>
              <w:t>Juvenal Cortes</w:t>
            </w:r>
          </w:p>
          <w:p w:rsidR="0054234A" w:rsidRDefault="0054234A" w:rsidP="00466051">
            <w:proofErr w:type="spellStart"/>
            <w:r>
              <w:t>Willington</w:t>
            </w:r>
            <w:proofErr w:type="spellEnd"/>
            <w:r>
              <w:t xml:space="preserve"> Arboleda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000000100000"/>
            </w:pPr>
            <w:proofErr w:type="spellStart"/>
            <w:r>
              <w:t>Casd</w:t>
            </w:r>
            <w:proofErr w:type="spellEnd"/>
            <w:r>
              <w:t xml:space="preserve"> José María Espinosa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000000100000"/>
            </w:pPr>
            <w:r>
              <w:t>Matemáticas</w:t>
            </w:r>
          </w:p>
        </w:tc>
        <w:tc>
          <w:tcPr>
            <w:tcW w:w="3241" w:type="dxa"/>
          </w:tcPr>
          <w:p w:rsidR="0054234A" w:rsidRDefault="0054234A" w:rsidP="00466051">
            <w:pPr>
              <w:cnfStyle w:val="000000100000"/>
            </w:pPr>
            <w:r>
              <w:t>jumacodi@gmail.com</w:t>
            </w:r>
          </w:p>
        </w:tc>
      </w:tr>
    </w:tbl>
    <w:p w:rsidR="0054234A" w:rsidRDefault="0054234A" w:rsidP="0054234A"/>
    <w:p w:rsidR="0054234A" w:rsidRDefault="0054234A" w:rsidP="0054234A">
      <w:r>
        <w:br w:type="page"/>
      </w:r>
    </w:p>
    <w:p w:rsidR="0054234A" w:rsidRDefault="0054234A" w:rsidP="0054234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CICLO 10_11</w:t>
      </w:r>
    </w:p>
    <w:tbl>
      <w:tblPr>
        <w:tblStyle w:val="Listavistosa-nfasis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49"/>
        <w:gridCol w:w="1607"/>
        <w:gridCol w:w="1554"/>
        <w:gridCol w:w="1526"/>
        <w:gridCol w:w="1693"/>
        <w:gridCol w:w="1525"/>
      </w:tblGrid>
      <w:tr w:rsidR="0054234A" w:rsidRPr="004257B5" w:rsidTr="00466051">
        <w:trPr>
          <w:cnfStyle w:val="1000000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ENUNCIADO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100000000000"/>
              <w:rPr>
                <w:color w:val="92D050"/>
                <w:sz w:val="16"/>
                <w:szCs w:val="16"/>
              </w:rPr>
            </w:pPr>
            <w:r w:rsidRPr="004257B5">
              <w:rPr>
                <w:color w:val="92D050"/>
                <w:sz w:val="16"/>
                <w:szCs w:val="16"/>
              </w:rPr>
              <w:t>1.</w:t>
            </w: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 xml:space="preserve"> PENSAMIENTO NUMÉRICO Y SISTEMAS NUMÉRICOS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100000000000"/>
              <w:rPr>
                <w:color w:val="92D050"/>
                <w:sz w:val="16"/>
                <w:szCs w:val="16"/>
              </w:rPr>
            </w:pPr>
            <w:r w:rsidRPr="004257B5">
              <w:rPr>
                <w:color w:val="92D050"/>
                <w:sz w:val="16"/>
                <w:szCs w:val="16"/>
              </w:rPr>
              <w:t>2.</w:t>
            </w: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 xml:space="preserve"> PENSAMIENTO ESPACIAL Y SISTEMAS GEOMÉTRICOS</w:t>
            </w:r>
          </w:p>
        </w:tc>
        <w:tc>
          <w:tcPr>
            <w:tcW w:w="2409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100000000000"/>
              <w:rPr>
                <w:rFonts w:ascii="MyriadPro-Cond" w:hAnsi="MyriadPro-Cond" w:cs="MyriadPro-Cond"/>
                <w:color w:val="92D050"/>
                <w:sz w:val="16"/>
                <w:szCs w:val="16"/>
              </w:rPr>
            </w:pPr>
            <w:r w:rsidRPr="004257B5">
              <w:rPr>
                <w:color w:val="92D050"/>
                <w:sz w:val="16"/>
                <w:szCs w:val="16"/>
              </w:rPr>
              <w:t>3</w:t>
            </w:r>
            <w:r>
              <w:rPr>
                <w:color w:val="92D050"/>
                <w:sz w:val="16"/>
                <w:szCs w:val="16"/>
              </w:rPr>
              <w:t xml:space="preserve">. </w:t>
            </w: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>PENSAMIENTO MÉTRICO Y</w:t>
            </w:r>
          </w:p>
          <w:p w:rsidR="0054234A" w:rsidRPr="004257B5" w:rsidRDefault="0054234A" w:rsidP="00466051">
            <w:pPr>
              <w:cnfStyle w:val="100000000000"/>
              <w:rPr>
                <w:color w:val="92D050"/>
                <w:sz w:val="16"/>
                <w:szCs w:val="16"/>
              </w:rPr>
            </w:pP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>SISTEMAS DE MEDIDAS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100000000000"/>
              <w:rPr>
                <w:rFonts w:ascii="MyriadPro-Cond" w:hAnsi="MyriadPro-Cond" w:cs="MyriadPro-Cond"/>
                <w:color w:val="92D050"/>
                <w:sz w:val="16"/>
                <w:szCs w:val="16"/>
              </w:rPr>
            </w:pPr>
            <w:r w:rsidRPr="004257B5">
              <w:rPr>
                <w:color w:val="92D050"/>
                <w:sz w:val="16"/>
                <w:szCs w:val="16"/>
              </w:rPr>
              <w:t>4</w:t>
            </w:r>
            <w:r>
              <w:rPr>
                <w:color w:val="92D050"/>
                <w:sz w:val="16"/>
                <w:szCs w:val="16"/>
              </w:rPr>
              <w:t xml:space="preserve">. </w:t>
            </w: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>PENSAMIENTO ALEATORIO</w:t>
            </w:r>
          </w:p>
          <w:p w:rsidR="0054234A" w:rsidRPr="004257B5" w:rsidRDefault="0054234A" w:rsidP="00466051">
            <w:pPr>
              <w:cnfStyle w:val="100000000000"/>
              <w:rPr>
                <w:color w:val="92D050"/>
                <w:sz w:val="16"/>
                <w:szCs w:val="16"/>
              </w:rPr>
            </w:pP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 xml:space="preserve">Y SISTEMAS DE DATOS </w:t>
            </w:r>
          </w:p>
        </w:tc>
        <w:tc>
          <w:tcPr>
            <w:tcW w:w="2341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100000000000"/>
              <w:rPr>
                <w:rFonts w:ascii="MyriadPro-Cond" w:hAnsi="MyriadPro-Cond" w:cs="MyriadPro-Cond"/>
                <w:color w:val="92D050"/>
                <w:sz w:val="16"/>
                <w:szCs w:val="16"/>
              </w:rPr>
            </w:pPr>
            <w:r w:rsidRPr="004257B5">
              <w:rPr>
                <w:color w:val="92D050"/>
                <w:sz w:val="16"/>
                <w:szCs w:val="16"/>
              </w:rPr>
              <w:t>5.</w:t>
            </w: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 xml:space="preserve"> PENSAMIENTO VARIACIONAL Y</w:t>
            </w:r>
          </w:p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100000000000"/>
              <w:rPr>
                <w:color w:val="92D050"/>
                <w:sz w:val="16"/>
                <w:szCs w:val="16"/>
              </w:rPr>
            </w:pPr>
            <w:r w:rsidRPr="004257B5">
              <w:rPr>
                <w:rFonts w:ascii="MyriadPro-Cond" w:hAnsi="MyriadPro-Cond" w:cs="MyriadPro-Cond"/>
                <w:color w:val="92D050"/>
                <w:sz w:val="16"/>
                <w:szCs w:val="16"/>
              </w:rPr>
              <w:t>SISTEMAS ALGEBRAICOS Y ANALÍTICOS</w:t>
            </w: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VERBO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CONTENIDOS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CONTENIDOS</w:t>
            </w: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CONTENIDOS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CONTENIDOS</w:t>
            </w: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CONTENIDOS</w:t>
            </w: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Analizo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 w:rsidRPr="004257B5">
              <w:rPr>
                <w:rFonts w:ascii="Arial" w:hAnsi="Arial" w:cs="Arial"/>
                <w:sz w:val="16"/>
                <w:szCs w:val="16"/>
              </w:rPr>
              <w:t>Representaciones decimales de los números reales para diferenciar entre racionales e irracionales.</w:t>
            </w:r>
          </w:p>
          <w:p w:rsidR="0054234A" w:rsidRPr="004257B5" w:rsidRDefault="0054234A" w:rsidP="00466051">
            <w:pPr>
              <w:pStyle w:val="Prrafodelista"/>
              <w:autoSpaceDE w:val="0"/>
              <w:autoSpaceDN w:val="0"/>
              <w:adjustRightInd w:val="0"/>
              <w:ind w:left="180"/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4257B5">
              <w:rPr>
                <w:rFonts w:ascii="Arial" w:hAnsi="Arial" w:cs="Arial"/>
                <w:sz w:val="16"/>
                <w:szCs w:val="16"/>
              </w:rPr>
              <w:t>as relaciones y propiedades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entre las expresiones algebraicas y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las gráficas de funciones </w:t>
            </w:r>
            <w:proofErr w:type="spellStart"/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polinómicas</w:t>
            </w:r>
            <w:proofErr w:type="spellEnd"/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 xml:space="preserve"> y racionales y de sus derivadas.</w:t>
            </w: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Reconozco</w:t>
            </w: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4257B5">
              <w:rPr>
                <w:rFonts w:ascii="Arial" w:hAnsi="Arial" w:cs="Arial"/>
                <w:sz w:val="16"/>
                <w:szCs w:val="16"/>
              </w:rPr>
              <w:t>la</w:t>
            </w:r>
            <w:proofErr w:type="gramEnd"/>
            <w:r w:rsidRPr="004257B5">
              <w:rPr>
                <w:rFonts w:ascii="Arial" w:hAnsi="Arial" w:cs="Arial"/>
                <w:sz w:val="16"/>
                <w:szCs w:val="16"/>
              </w:rPr>
              <w:t xml:space="preserve"> densidad e </w:t>
            </w:r>
            <w:proofErr w:type="spellStart"/>
            <w:r w:rsidRPr="004257B5">
              <w:rPr>
                <w:rFonts w:ascii="Arial" w:hAnsi="Arial" w:cs="Arial"/>
                <w:sz w:val="16"/>
                <w:szCs w:val="16"/>
              </w:rPr>
              <w:t>incompletitud</w:t>
            </w:r>
            <w:proofErr w:type="spellEnd"/>
            <w:r w:rsidRPr="004257B5">
              <w:rPr>
                <w:rFonts w:ascii="Arial" w:hAnsi="Arial" w:cs="Arial"/>
                <w:sz w:val="16"/>
                <w:szCs w:val="16"/>
              </w:rPr>
              <w:t xml:space="preserve"> de los números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racionales a través de métodos numéricos, geométricos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y algebraicos.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Comparo y contrasto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 w:rsidRPr="004257B5">
              <w:rPr>
                <w:rFonts w:ascii="Arial" w:hAnsi="Arial" w:cs="Arial"/>
                <w:sz w:val="16"/>
                <w:szCs w:val="16"/>
              </w:rPr>
              <w:t>las propiedades de los números</w:t>
            </w:r>
          </w:p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(naturales, enteros, racionales y reales) y las de sus relaciones</w:t>
            </w:r>
          </w:p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y operaciones p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ara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construir, manejar y utilizar</w:t>
            </w:r>
          </w:p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apropiadamente los distintos sistemas numéricos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Utilizo</w:t>
            </w: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argumentos de la teoría de números para justificar</w:t>
            </w:r>
          </w:p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relaciones que involucran números naturales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10064">
              <w:rPr>
                <w:rFonts w:ascii="Arial" w:hAnsi="Arial" w:cs="Arial"/>
                <w:sz w:val="16"/>
                <w:szCs w:val="16"/>
              </w:rPr>
              <w:t>las</w:t>
            </w:r>
            <w:proofErr w:type="gramEnd"/>
            <w:r w:rsidRPr="00810064">
              <w:rPr>
                <w:rFonts w:ascii="Arial" w:hAnsi="Arial" w:cs="Arial"/>
                <w:sz w:val="16"/>
                <w:szCs w:val="16"/>
              </w:rPr>
              <w:t xml:space="preserve"> técnicas de aproximación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sz w:val="16"/>
                <w:szCs w:val="16"/>
              </w:rPr>
              <w:t>en procesos infinitos numéricos.</w:t>
            </w: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Establezco</w:t>
            </w:r>
          </w:p>
        </w:tc>
        <w:tc>
          <w:tcPr>
            <w:tcW w:w="2268" w:type="dxa"/>
          </w:tcPr>
          <w:p w:rsidR="0054234A" w:rsidRPr="008972AD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10064">
              <w:rPr>
                <w:rFonts w:ascii="Arial" w:hAnsi="Arial" w:cs="Arial"/>
                <w:sz w:val="16"/>
                <w:szCs w:val="16"/>
              </w:rPr>
              <w:t>relaciones</w:t>
            </w:r>
            <w:proofErr w:type="gramEnd"/>
            <w:r w:rsidRPr="00810064">
              <w:rPr>
                <w:rFonts w:ascii="Arial" w:hAnsi="Arial" w:cs="Arial"/>
                <w:sz w:val="16"/>
                <w:szCs w:val="16"/>
              </w:rPr>
              <w:t xml:space="preserve"> y diferencias entre diferentes notaciones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de números reales para decidir sobre su uso en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una situación dada.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Identifico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972AD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10064">
              <w:rPr>
                <w:rFonts w:ascii="Arial" w:hAnsi="Arial" w:cs="Arial"/>
                <w:sz w:val="16"/>
                <w:szCs w:val="16"/>
              </w:rPr>
              <w:t>en</w:t>
            </w:r>
            <w:proofErr w:type="gramEnd"/>
            <w:r w:rsidRPr="00810064">
              <w:rPr>
                <w:rFonts w:ascii="Arial" w:hAnsi="Arial" w:cs="Arial"/>
                <w:sz w:val="16"/>
                <w:szCs w:val="16"/>
              </w:rPr>
              <w:t xml:space="preserve"> forma visual, gráfica y algebraica algunas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propiedades de las curvas que se observan en los bordes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obtenidos por cortes longitudinales, diagonales y transversales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en un cilindro y en un cono.</w:t>
            </w:r>
          </w:p>
          <w:p w:rsidR="0054234A" w:rsidRPr="004257B5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54234A" w:rsidRPr="008972AD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810064">
              <w:rPr>
                <w:rFonts w:ascii="Arial" w:hAnsi="Arial" w:cs="Arial"/>
                <w:sz w:val="16"/>
                <w:szCs w:val="16"/>
              </w:rPr>
              <w:lastRenderedPageBreak/>
              <w:t>características</w:t>
            </w:r>
            <w:proofErr w:type="gramEnd"/>
            <w:r w:rsidRPr="00810064">
              <w:rPr>
                <w:rFonts w:ascii="Arial" w:hAnsi="Arial" w:cs="Arial"/>
                <w:sz w:val="16"/>
                <w:szCs w:val="16"/>
              </w:rPr>
              <w:t xml:space="preserve"> de</w:t>
            </w:r>
            <w:r>
              <w:rPr>
                <w:rFonts w:ascii="Arial" w:hAnsi="Arial" w:cs="Arial"/>
                <w:sz w:val="16"/>
                <w:szCs w:val="16"/>
              </w:rPr>
              <w:t xml:space="preserve"> l</w:t>
            </w:r>
            <w:r w:rsidRPr="00810064">
              <w:rPr>
                <w:rFonts w:ascii="Arial" w:hAnsi="Arial" w:cs="Arial"/>
                <w:sz w:val="16"/>
                <w:szCs w:val="16"/>
              </w:rPr>
              <w:t>ocalización de objetos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geométricos en sistemas de representación cartesiana y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otros (polares, cilíndricos y esféricos) y en particular de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4257B5">
              <w:rPr>
                <w:rFonts w:ascii="Arial" w:hAnsi="Arial" w:cs="Arial"/>
                <w:color w:val="auto"/>
                <w:sz w:val="16"/>
                <w:szCs w:val="16"/>
              </w:rPr>
              <w:t>las curvas y fi guras cónicas.</w:t>
            </w: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lastRenderedPageBreak/>
              <w:t>Resuelvo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problemas en los que se usen las propiedades</w:t>
            </w:r>
          </w:p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geométricas de fi guras cónicas por medio de transformaciones</w:t>
            </w:r>
          </w:p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de las representaciones algebraicas de esas fi guras</w:t>
            </w:r>
          </w:p>
        </w:tc>
        <w:tc>
          <w:tcPr>
            <w:tcW w:w="2409" w:type="dxa"/>
          </w:tcPr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Uso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Argumentos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sz w:val="16"/>
                <w:szCs w:val="16"/>
              </w:rPr>
              <w:t xml:space="preserve"> geométricos para resolver y formular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problemas en contextos matemáticos y en otras ciencias.</w:t>
            </w:r>
          </w:p>
        </w:tc>
        <w:tc>
          <w:tcPr>
            <w:tcW w:w="2409" w:type="dxa"/>
          </w:tcPr>
          <w:p w:rsidR="0054234A" w:rsidRPr="00810064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Comprensivamente algunas medidas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de centralización, localización,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dispersión y correlación (percentiles,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cuartiles</w:t>
            </w:r>
            <w:proofErr w:type="spellEnd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, centralidad, distancia,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rango, varianza, covarianza y normalidad).</w:t>
            </w:r>
          </w:p>
        </w:tc>
        <w:tc>
          <w:tcPr>
            <w:tcW w:w="2341" w:type="dxa"/>
          </w:tcPr>
          <w:p w:rsidR="0054234A" w:rsidRPr="004257B5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Describo y modelo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sz w:val="16"/>
                <w:szCs w:val="16"/>
              </w:rPr>
            </w:pPr>
            <w:r w:rsidRPr="00810064">
              <w:rPr>
                <w:rFonts w:ascii="CheltenhamStd-LightCond" w:hAnsi="CheltenhamStd-LightCond" w:cs="CheltenhamStd-LightCond"/>
                <w:sz w:val="16"/>
                <w:szCs w:val="16"/>
              </w:rPr>
              <w:t>Fenómenos periódicos del mundo real</w:t>
            </w:r>
            <w:r>
              <w:rPr>
                <w:rFonts w:ascii="CheltenhamStd-LightCond" w:hAnsi="CheltenhamStd-LightCond" w:cs="CheltenhamStd-LightCond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usando relaciones y funciones trigonométricas.</w:t>
            </w:r>
          </w:p>
        </w:tc>
        <w:tc>
          <w:tcPr>
            <w:tcW w:w="2409" w:type="dxa"/>
          </w:tcPr>
          <w:p w:rsidR="0054234A" w:rsidRPr="00810064" w:rsidRDefault="0054234A" w:rsidP="00466051">
            <w:pPr>
              <w:cnfStyle w:val="000000000000"/>
              <w:rPr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000000"/>
              <w:rPr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Reconozco y describo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100000"/>
              <w:rPr>
                <w:sz w:val="16"/>
                <w:szCs w:val="16"/>
              </w:rPr>
            </w:pPr>
            <w:r w:rsidRPr="00810064">
              <w:rPr>
                <w:rFonts w:ascii="CheltenhamStd-LightCond" w:hAnsi="CheltenhamStd-LightCond" w:cs="CheltenhamStd-LightCond"/>
                <w:sz w:val="16"/>
                <w:szCs w:val="16"/>
              </w:rPr>
              <w:t>curvas y o lugares geométricos</w:t>
            </w:r>
          </w:p>
        </w:tc>
        <w:tc>
          <w:tcPr>
            <w:tcW w:w="2409" w:type="dxa"/>
          </w:tcPr>
          <w:p w:rsidR="0054234A" w:rsidRPr="00810064" w:rsidRDefault="0054234A" w:rsidP="00466051">
            <w:pPr>
              <w:cnfStyle w:val="000000100000"/>
              <w:rPr>
                <w:color w:val="auto"/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100000"/>
              <w:rPr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Diseño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000000"/>
              <w:rPr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sz w:val="16"/>
                <w:szCs w:val="16"/>
              </w:rPr>
            </w:pPr>
            <w:r>
              <w:rPr>
                <w:rFonts w:ascii="CheltenhamStd-LightCond" w:hAnsi="CheltenhamStd-LightCond" w:cs="CheltenhamStd-LightCond"/>
                <w:sz w:val="16"/>
                <w:szCs w:val="16"/>
              </w:rPr>
              <w:t>E</w:t>
            </w:r>
            <w:r w:rsidRPr="00810064">
              <w:rPr>
                <w:rFonts w:ascii="CheltenhamStd-LightCond" w:hAnsi="CheltenhamStd-LightCond" w:cs="CheltenhamStd-LightCond"/>
                <w:sz w:val="16"/>
                <w:szCs w:val="16"/>
              </w:rPr>
              <w:t>strategias para abordar</w:t>
            </w:r>
            <w:r>
              <w:rPr>
                <w:rFonts w:ascii="CheltenhamStd-LightCond" w:hAnsi="CheltenhamStd-LightCond" w:cs="CheltenhamStd-LightCond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situaciones de medición que requieran</w:t>
            </w:r>
            <w:r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grados de precisión específicos.</w:t>
            </w:r>
          </w:p>
        </w:tc>
        <w:tc>
          <w:tcPr>
            <w:tcW w:w="2268" w:type="dxa"/>
          </w:tcPr>
          <w:p w:rsidR="0054234A" w:rsidRPr="008972AD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sz w:val="16"/>
                <w:szCs w:val="16"/>
              </w:rPr>
            </w:pPr>
            <w:r>
              <w:rPr>
                <w:rFonts w:ascii="CheltenhamStd-LightCond" w:hAnsi="CheltenhamStd-LightCond" w:cs="CheltenhamStd-LightCond"/>
                <w:sz w:val="16"/>
                <w:szCs w:val="16"/>
              </w:rPr>
              <w:t>E</w:t>
            </w:r>
            <w:r w:rsidRPr="00810064">
              <w:rPr>
                <w:rFonts w:ascii="CheltenhamStd-LightCond" w:hAnsi="CheltenhamStd-LightCond" w:cs="CheltenhamStd-LightCond"/>
                <w:sz w:val="16"/>
                <w:szCs w:val="16"/>
              </w:rPr>
              <w:t>xperimentos aleatorios (de</w:t>
            </w:r>
            <w:r>
              <w:rPr>
                <w:rFonts w:ascii="CheltenhamStd-LightCond" w:hAnsi="CheltenhamStd-LightCond" w:cs="CheltenhamStd-LightCond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las ciencias físicas, naturales o sociales)</w:t>
            </w:r>
            <w:r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para estudiar un problema o</w:t>
            </w:r>
            <w:r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CheltenhamStd-LightCond" w:hAnsi="CheltenhamStd-LightCond" w:cs="CheltenhamStd-LightCond"/>
                <w:color w:val="auto"/>
                <w:sz w:val="16"/>
                <w:szCs w:val="16"/>
              </w:rPr>
              <w:t>pregunta.</w:t>
            </w:r>
          </w:p>
        </w:tc>
        <w:tc>
          <w:tcPr>
            <w:tcW w:w="2341" w:type="dxa"/>
          </w:tcPr>
          <w:p w:rsidR="0054234A" w:rsidRPr="004257B5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Resuelvo y formulo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100000"/>
              <w:rPr>
                <w:color w:val="auto"/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8972AD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810064">
              <w:rPr>
                <w:rFonts w:ascii="Arial" w:hAnsi="Arial" w:cs="Arial"/>
                <w:sz w:val="16"/>
                <w:szCs w:val="16"/>
              </w:rPr>
              <w:t>roblemas que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involucren magnitudes cuyos valores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 xml:space="preserve">medios se suelen </w:t>
            </w:r>
            <w:proofErr w:type="spellStart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defi</w:t>
            </w:r>
            <w:proofErr w:type="spellEnd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proofErr w:type="spellStart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nir</w:t>
            </w:r>
            <w:proofErr w:type="spellEnd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 xml:space="preserve"> indirectamente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como razones entre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valores de otras magnitudes, como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la velocidad media, la aceleración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media y la densidad media.</w:t>
            </w: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100000"/>
              <w:rPr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Justifico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</w:t>
            </w:r>
            <w:r w:rsidRPr="00810064">
              <w:rPr>
                <w:rFonts w:ascii="Arial" w:hAnsi="Arial" w:cs="Arial"/>
                <w:sz w:val="16"/>
                <w:szCs w:val="16"/>
              </w:rPr>
              <w:t>esultados obtenidos mediante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procesos de aproximación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sucesiva, rangos de variación y límites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en situaciones de medición.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lastRenderedPageBreak/>
              <w:t>Interpreto y comparo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Resultados de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estudios con información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estadística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provenientes de medios de comunicación.</w:t>
            </w:r>
          </w:p>
        </w:tc>
        <w:tc>
          <w:tcPr>
            <w:tcW w:w="2341" w:type="dxa"/>
          </w:tcPr>
          <w:p w:rsidR="0054234A" w:rsidRPr="004257B5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Justifico o refuto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Inferencias basadas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en razonamientos estadísticos 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partir de resultados de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estudios publicados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en los medios o diseñados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en el ámbito escolar.</w:t>
            </w:r>
          </w:p>
        </w:tc>
        <w:tc>
          <w:tcPr>
            <w:tcW w:w="2341" w:type="dxa"/>
          </w:tcPr>
          <w:p w:rsidR="0054234A" w:rsidRPr="004257B5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sz w:val="16"/>
                <w:szCs w:val="16"/>
              </w:rPr>
              <w:t>Describo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</w:t>
            </w:r>
            <w:r w:rsidRPr="00810064">
              <w:rPr>
                <w:rFonts w:ascii="Arial" w:hAnsi="Arial" w:cs="Arial"/>
                <w:sz w:val="16"/>
                <w:szCs w:val="16"/>
              </w:rPr>
              <w:t>endencias que se observan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en conjuntos de variables relacionadas.</w:t>
            </w:r>
          </w:p>
        </w:tc>
        <w:tc>
          <w:tcPr>
            <w:tcW w:w="2341" w:type="dxa"/>
          </w:tcPr>
          <w:p w:rsidR="0054234A" w:rsidRPr="00810064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Interpreto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810064">
              <w:rPr>
                <w:rFonts w:ascii="Arial" w:hAnsi="Arial" w:cs="Arial"/>
                <w:sz w:val="16"/>
                <w:szCs w:val="16"/>
              </w:rPr>
              <w:t>ociones básicas relacionadas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con el manejo de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información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como población, muestra, variable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aleatoria, distribución de frecuencias,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parámetros y estadígrafos).</w:t>
            </w:r>
          </w:p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810064">
              <w:rPr>
                <w:rFonts w:ascii="Arial" w:hAnsi="Arial" w:cs="Arial"/>
                <w:sz w:val="16"/>
                <w:szCs w:val="16"/>
              </w:rPr>
              <w:t>onceptos de probabilidad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condicional e independencia de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eventos.</w:t>
            </w:r>
          </w:p>
          <w:p w:rsidR="0054234A" w:rsidRPr="00810064" w:rsidRDefault="0054234A" w:rsidP="00466051">
            <w:pPr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2341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</w:t>
            </w:r>
            <w:r w:rsidRPr="00810064">
              <w:rPr>
                <w:rFonts w:ascii="Arial" w:hAnsi="Arial" w:cs="Arial"/>
                <w:sz w:val="16"/>
                <w:szCs w:val="16"/>
              </w:rPr>
              <w:t>a noción de derivada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como razón de cambio y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como valor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de la pendiente de la tangente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a una curva y desarrollo métodos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para hallar las derivadas de algunas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funciones básicas en contextos matemáticos y no matemáticos.</w:t>
            </w: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Resuelvo y planteo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Pr="00810064">
              <w:rPr>
                <w:rFonts w:ascii="Arial" w:hAnsi="Arial" w:cs="Arial"/>
                <w:sz w:val="16"/>
                <w:szCs w:val="16"/>
              </w:rPr>
              <w:t>roblemas usando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conceptos básicos de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conteo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y probabilidad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(combinaciones,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permutaciones, espacio </w:t>
            </w:r>
            <w:proofErr w:type="spellStart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muestral</w:t>
            </w:r>
            <w:proofErr w:type="spellEnd"/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,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muestreo aleatorio, muestreo con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re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e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mplazo).</w:t>
            </w:r>
          </w:p>
        </w:tc>
        <w:tc>
          <w:tcPr>
            <w:tcW w:w="2341" w:type="dxa"/>
          </w:tcPr>
          <w:p w:rsidR="0054234A" w:rsidRPr="00810064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Propongo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0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sz w:val="16"/>
                <w:szCs w:val="16"/>
              </w:rPr>
            </w:pPr>
            <w:r w:rsidRPr="00810064">
              <w:rPr>
                <w:rFonts w:ascii="Arial" w:hAnsi="Arial" w:cs="Arial"/>
                <w:sz w:val="16"/>
                <w:szCs w:val="16"/>
              </w:rPr>
              <w:t>Inferencias a partir del estudio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de muestras probabilísticas.</w:t>
            </w:r>
          </w:p>
        </w:tc>
        <w:tc>
          <w:tcPr>
            <w:tcW w:w="2341" w:type="dxa"/>
          </w:tcPr>
          <w:p w:rsidR="0054234A" w:rsidRPr="00810064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cnfStyle w:val="000000000000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</w:tr>
      <w:tr w:rsidR="0054234A" w:rsidRPr="004257B5" w:rsidTr="00466051">
        <w:trPr>
          <w:cnfStyle w:val="000000100000"/>
        </w:trPr>
        <w:tc>
          <w:tcPr>
            <w:cnfStyle w:val="001000000000"/>
            <w:tcW w:w="1668" w:type="dxa"/>
          </w:tcPr>
          <w:p w:rsidR="0054234A" w:rsidRPr="004257B5" w:rsidRDefault="0054234A" w:rsidP="00466051">
            <w:pPr>
              <w:rPr>
                <w:sz w:val="16"/>
                <w:szCs w:val="16"/>
              </w:rPr>
            </w:pPr>
            <w:r w:rsidRPr="004257B5">
              <w:rPr>
                <w:rFonts w:ascii="CheltenhamStd-LightCond" w:hAnsi="CheltenhamStd-LightCond" w:cs="CheltenhamStd-LightCond"/>
                <w:color w:val="58595B"/>
                <w:sz w:val="16"/>
                <w:szCs w:val="16"/>
              </w:rPr>
              <w:t>Modelo</w:t>
            </w: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:rsidR="0054234A" w:rsidRPr="004257B5" w:rsidRDefault="0054234A" w:rsidP="00466051">
            <w:pPr>
              <w:cnfStyle w:val="000000100000"/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54234A" w:rsidRPr="00810064" w:rsidRDefault="0054234A" w:rsidP="00466051">
            <w:pPr>
              <w:cnfStyle w:val="000000100000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2341" w:type="dxa"/>
          </w:tcPr>
          <w:p w:rsidR="0054234A" w:rsidRPr="00810064" w:rsidRDefault="0054234A" w:rsidP="00466051">
            <w:pPr>
              <w:autoSpaceDE w:val="0"/>
              <w:autoSpaceDN w:val="0"/>
              <w:adjustRightInd w:val="0"/>
              <w:cnfStyle w:val="00000010000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810064">
              <w:rPr>
                <w:rFonts w:ascii="Arial" w:hAnsi="Arial" w:cs="Arial"/>
                <w:sz w:val="16"/>
                <w:szCs w:val="16"/>
              </w:rPr>
              <w:t>ituaciones de variación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periódica con funciones trigonométricas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 </w:t>
            </w:r>
            <w:r w:rsidRPr="00810064">
              <w:rPr>
                <w:rFonts w:ascii="Arial" w:hAnsi="Arial" w:cs="Arial"/>
                <w:color w:val="auto"/>
                <w:sz w:val="16"/>
                <w:szCs w:val="16"/>
              </w:rPr>
              <w:t>e interpreto y utilizo sus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810064">
              <w:rPr>
                <w:rFonts w:ascii="Arial" w:hAnsi="Arial" w:cs="Arial"/>
                <w:sz w:val="16"/>
                <w:szCs w:val="16"/>
              </w:rPr>
              <w:t>derivadas.</w:t>
            </w:r>
          </w:p>
        </w:tc>
      </w:tr>
    </w:tbl>
    <w:p w:rsidR="0054234A" w:rsidRDefault="0054234A" w:rsidP="0054234A">
      <w:pPr>
        <w:rPr>
          <w:b/>
          <w:sz w:val="36"/>
          <w:szCs w:val="36"/>
        </w:rPr>
      </w:pPr>
    </w:p>
    <w:p w:rsidR="0054234A" w:rsidRDefault="0054234A" w:rsidP="0054234A">
      <w:pPr>
        <w:rPr>
          <w:b/>
          <w:sz w:val="36"/>
          <w:szCs w:val="36"/>
        </w:rPr>
      </w:pPr>
    </w:p>
    <w:tbl>
      <w:tblPr>
        <w:tblStyle w:val="Tablaconcuadrcula"/>
        <w:tblW w:w="0" w:type="auto"/>
        <w:tblLook w:val="04A0"/>
      </w:tblPr>
      <w:tblGrid>
        <w:gridCol w:w="2984"/>
        <w:gridCol w:w="3067"/>
        <w:gridCol w:w="3003"/>
      </w:tblGrid>
      <w:tr w:rsidR="0054234A" w:rsidTr="00466051">
        <w:tc>
          <w:tcPr>
            <w:tcW w:w="4382" w:type="dxa"/>
          </w:tcPr>
          <w:p w:rsidR="0054234A" w:rsidRDefault="0054234A" w:rsidP="0046605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lastRenderedPageBreak/>
              <w:t>SER</w:t>
            </w:r>
          </w:p>
        </w:tc>
        <w:tc>
          <w:tcPr>
            <w:tcW w:w="4382" w:type="dxa"/>
          </w:tcPr>
          <w:p w:rsidR="0054234A" w:rsidRDefault="0054234A" w:rsidP="0046605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SABER</w:t>
            </w:r>
          </w:p>
        </w:tc>
        <w:tc>
          <w:tcPr>
            <w:tcW w:w="4382" w:type="dxa"/>
          </w:tcPr>
          <w:p w:rsidR="0054234A" w:rsidRDefault="0054234A" w:rsidP="00466051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HACER</w:t>
            </w: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Valoro</w:t>
            </w:r>
            <w:r w:rsidRPr="00D021AD">
              <w:rPr>
                <w:rFonts w:ascii="Arial" w:hAnsi="Arial" w:cs="Arial"/>
                <w:sz w:val="20"/>
                <w:szCs w:val="20"/>
              </w:rPr>
              <w:t xml:space="preserve"> la importancia de argumentar la teoría de números con sus relaciones y propiedades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Analizo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representaciones de los números reales y de las expresiones algebraicas con sus relaciones, propiedades y graficas.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 xml:space="preserve"> (10P1) (11P1)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Utilizo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argumentos de la teoría de números que justifican sus relaciones  mediante las técnicas de aproximación.</w:t>
            </w:r>
          </w:p>
          <w:p w:rsidR="0054234A" w:rsidRPr="00BF2CEC" w:rsidRDefault="0054234A" w:rsidP="00466051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Muestro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interés en reconocer las diferencias entre las diferentes notaciones de los números reales 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Reconozco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la densidad e </w:t>
            </w:r>
            <w:proofErr w:type="spellStart"/>
            <w:r w:rsidRPr="00BF2CEC">
              <w:rPr>
                <w:rFonts w:ascii="Arial" w:hAnsi="Arial" w:cs="Arial"/>
                <w:sz w:val="20"/>
                <w:szCs w:val="20"/>
              </w:rPr>
              <w:t>incompletitud</w:t>
            </w:r>
            <w:proofErr w:type="spellEnd"/>
            <w:r w:rsidRPr="00BF2CEC">
              <w:rPr>
                <w:rFonts w:ascii="Arial" w:hAnsi="Arial" w:cs="Arial"/>
                <w:sz w:val="20"/>
                <w:szCs w:val="20"/>
              </w:rPr>
              <w:t xml:space="preserve"> de los números racionales.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(10P1)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Establezco</w:t>
            </w:r>
            <w:r w:rsidRPr="00BF2C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sz w:val="20"/>
                <w:szCs w:val="20"/>
              </w:rPr>
              <w:t>diferencias entre diferentes notaciones de números reales.</w:t>
            </w:r>
          </w:p>
          <w:p w:rsidR="0054234A" w:rsidRPr="00BF2CEC" w:rsidRDefault="0054234A" w:rsidP="00466051">
            <w:pPr>
              <w:pStyle w:val="Prrafodelista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 xml:space="preserve">Participo </w:t>
            </w:r>
            <w:r>
              <w:rPr>
                <w:rFonts w:ascii="Arial" w:hAnsi="Arial" w:cs="Arial"/>
                <w:sz w:val="20"/>
                <w:szCs w:val="20"/>
              </w:rPr>
              <w:t>en la solución de problemas que involucren el uso de las propiedades geométricas de las figuras cónicas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Comparo y contrasto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las propiedades de los números en los distintos conjuntos numéricos.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(10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P2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) 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P1)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Resuelvo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problemas en los que se usen las propiedades geométricas de figuras cónicas.</w:t>
            </w: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Participo</w:t>
            </w:r>
            <w:r w:rsidRPr="00D021AD">
              <w:rPr>
                <w:rFonts w:ascii="Arial" w:hAnsi="Arial" w:cs="Arial"/>
                <w:sz w:val="20"/>
                <w:szCs w:val="20"/>
              </w:rPr>
              <w:t xml:space="preserve"> en la solución de problemas que involucren el uso </w:t>
            </w:r>
            <w:r>
              <w:rPr>
                <w:rFonts w:ascii="Arial" w:hAnsi="Arial" w:cs="Arial"/>
                <w:sz w:val="20"/>
                <w:szCs w:val="20"/>
              </w:rPr>
              <w:t>de argumentos geométricos y estadísticos en contextos matemáticos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Identifico</w:t>
            </w:r>
            <w:r w:rsidRPr="00BF2CEC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BF2CEC">
              <w:rPr>
                <w:rFonts w:ascii="Arial" w:hAnsi="Arial" w:cs="Arial"/>
                <w:sz w:val="20"/>
                <w:szCs w:val="20"/>
              </w:rPr>
              <w:t>algunas propiedades y características de las cónicas y lugares geométricos y su representación en el sistema cartesiano y otros.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 xml:space="preserve"> (10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P3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Uso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argumentos geométricos y estadísticos para resolver y formular problemas en contextos matemáticos y en otras ciencias.</w:t>
            </w:r>
          </w:p>
          <w:p w:rsidR="0054234A" w:rsidRPr="00BF2CEC" w:rsidRDefault="0054234A" w:rsidP="004660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Aprecio</w:t>
            </w:r>
            <w:r>
              <w:rPr>
                <w:rFonts w:ascii="Arial" w:hAnsi="Arial" w:cs="Arial"/>
                <w:sz w:val="20"/>
                <w:szCs w:val="20"/>
              </w:rPr>
              <w:t xml:space="preserve"> los fenómenos periódicos usando las relaciones trigonométricas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Describo y modelo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fenómenos periódicos usando relaciones trigonométricas.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 xml:space="preserve"> (10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P3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Describo</w:t>
            </w:r>
            <w:r w:rsidRPr="00BF2C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sz w:val="20"/>
                <w:szCs w:val="20"/>
              </w:rPr>
              <w:t>tendencias que se observan en conjuntos de variables relacionadas.</w:t>
            </w:r>
          </w:p>
        </w:tc>
      </w:tr>
      <w:tr w:rsidR="0054234A" w:rsidTr="00466051">
        <w:tc>
          <w:tcPr>
            <w:tcW w:w="4382" w:type="dxa"/>
          </w:tcPr>
          <w:p w:rsidR="0054234A" w:rsidRPr="00D021AD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 xml:space="preserve">Participo </w:t>
            </w:r>
            <w:r w:rsidRPr="00D021AD">
              <w:rPr>
                <w:rFonts w:ascii="Arial" w:hAnsi="Arial" w:cs="Arial"/>
                <w:sz w:val="20"/>
                <w:szCs w:val="20"/>
              </w:rPr>
              <w:t xml:space="preserve">en la solución de problemas que involucren </w:t>
            </w:r>
            <w:r>
              <w:rPr>
                <w:rFonts w:ascii="Arial" w:hAnsi="Arial" w:cs="Arial"/>
                <w:sz w:val="20"/>
                <w:szCs w:val="20"/>
              </w:rPr>
              <w:t>los conceptos básicos de conteo y probabilidad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Resuelvo y formulo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problemas que involucren magnitudes con valores medios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(10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P2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)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Resuelvo y planteo</w:t>
            </w:r>
            <w:r w:rsidRPr="00BF2CE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sz w:val="20"/>
                <w:szCs w:val="20"/>
              </w:rPr>
              <w:t>problemas usando conceptos básicos de conteo y probabilidad.</w:t>
            </w:r>
          </w:p>
        </w:tc>
      </w:tr>
      <w:tr w:rsidR="0054234A" w:rsidTr="00466051">
        <w:tc>
          <w:tcPr>
            <w:tcW w:w="4382" w:type="dxa"/>
          </w:tcPr>
          <w:p w:rsidR="0054234A" w:rsidRPr="00A25FC3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Invento</w:t>
            </w:r>
            <w:r>
              <w:rPr>
                <w:rFonts w:ascii="Arial" w:hAnsi="Arial" w:cs="Arial"/>
                <w:sz w:val="20"/>
                <w:szCs w:val="20"/>
              </w:rPr>
              <w:t xml:space="preserve"> situaciones de variación periódica con funciones trigonométricas usando sus derivadas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Justifico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resultados obtenidos en situaciones problema de medición.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(10P1) 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P1)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Modelo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situaciones de variación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sz w:val="20"/>
                <w:szCs w:val="20"/>
              </w:rPr>
              <w:t>periódica con funciones  trigonométricas e interpreto y utilizo sus  derivadas.</w:t>
            </w:r>
          </w:p>
        </w:tc>
      </w:tr>
      <w:tr w:rsidR="0054234A" w:rsidTr="00466051">
        <w:tc>
          <w:tcPr>
            <w:tcW w:w="4382" w:type="dxa"/>
          </w:tcPr>
          <w:p w:rsidR="0054234A" w:rsidRPr="00A25FC3" w:rsidRDefault="0054234A" w:rsidP="0054234A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Admiro</w:t>
            </w:r>
            <w:r>
              <w:rPr>
                <w:rFonts w:ascii="Arial" w:hAnsi="Arial" w:cs="Arial"/>
                <w:sz w:val="20"/>
                <w:szCs w:val="20"/>
              </w:rPr>
              <w:t xml:space="preserve"> en los medios de comunicación  estudios e investigaciones con información estadística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Interpreto y comparo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resultados de</w:t>
            </w:r>
          </w:p>
          <w:p w:rsidR="0054234A" w:rsidRPr="00BF2CEC" w:rsidRDefault="0054234A" w:rsidP="0046605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BF2CEC">
              <w:rPr>
                <w:rFonts w:ascii="Arial" w:hAnsi="Arial" w:cs="Arial"/>
                <w:sz w:val="20"/>
                <w:szCs w:val="20"/>
              </w:rPr>
              <w:t xml:space="preserve">estudios con información estadística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P1)</w:t>
            </w:r>
          </w:p>
        </w:tc>
        <w:tc>
          <w:tcPr>
            <w:tcW w:w="4382" w:type="dxa"/>
          </w:tcPr>
          <w:p w:rsidR="0054234A" w:rsidRPr="006A1DB3" w:rsidRDefault="0054234A" w:rsidP="0054234A">
            <w:pPr>
              <w:pStyle w:val="Prrafodelist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  <w:lang w:val="es-ES"/>
              </w:rPr>
              <w:t>Analizo</w:t>
            </w:r>
            <w:r w:rsidRPr="006A1DB3">
              <w:rPr>
                <w:rFonts w:ascii="Arial" w:hAnsi="Arial" w:cs="Arial"/>
                <w:sz w:val="20"/>
                <w:szCs w:val="20"/>
                <w:lang w:val="es-ES"/>
              </w:rPr>
              <w:t xml:space="preserve"> las relaciones y propiedades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6A1DB3">
              <w:rPr>
                <w:rFonts w:ascii="Arial" w:hAnsi="Arial" w:cs="Arial"/>
                <w:sz w:val="20"/>
                <w:szCs w:val="20"/>
                <w:lang w:val="es-ES"/>
              </w:rPr>
              <w:t>entre las expresiones algebraicas y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6A1DB3">
              <w:rPr>
                <w:rFonts w:ascii="Arial" w:hAnsi="Arial" w:cs="Arial"/>
                <w:sz w:val="20"/>
                <w:szCs w:val="20"/>
                <w:lang w:val="es-ES"/>
              </w:rPr>
              <w:t>las gráfica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cas de funciones </w:t>
            </w:r>
            <w:proofErr w:type="spellStart"/>
            <w:r w:rsidRPr="006A1DB3">
              <w:rPr>
                <w:rFonts w:ascii="Arial" w:hAnsi="Arial" w:cs="Arial"/>
                <w:sz w:val="20"/>
                <w:szCs w:val="20"/>
                <w:lang w:val="es-ES"/>
              </w:rPr>
              <w:t>polinómicas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 w:rsidRPr="006A1DB3">
              <w:rPr>
                <w:rFonts w:ascii="Arial" w:hAnsi="Arial" w:cs="Arial"/>
                <w:sz w:val="20"/>
                <w:szCs w:val="20"/>
                <w:lang w:val="es-ES"/>
              </w:rPr>
              <w:t>y racionales y de sus derivadas.</w:t>
            </w:r>
          </w:p>
        </w:tc>
      </w:tr>
      <w:tr w:rsidR="0054234A" w:rsidTr="00466051">
        <w:tc>
          <w:tcPr>
            <w:tcW w:w="4382" w:type="dxa"/>
          </w:tcPr>
          <w:p w:rsidR="0054234A" w:rsidRPr="00A25FC3" w:rsidRDefault="0054234A" w:rsidP="0054234A">
            <w:pPr>
              <w:pStyle w:val="Prrafodelista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Muestro</w:t>
            </w:r>
            <w:r>
              <w:rPr>
                <w:rFonts w:ascii="Arial" w:hAnsi="Arial" w:cs="Arial"/>
                <w:sz w:val="20"/>
                <w:szCs w:val="20"/>
              </w:rPr>
              <w:t xml:space="preserve"> interés por justificar y refutar las inferencias basadas en razonamientos estadísticos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Justifico y refuto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inferencias basadas en razonamientos estadísticos.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P1)</w:t>
            </w:r>
          </w:p>
          <w:p w:rsidR="0054234A" w:rsidRPr="00BF2CEC" w:rsidRDefault="0054234A" w:rsidP="00466051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8972AD" w:rsidRDefault="0054234A" w:rsidP="004660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A25FC3" w:rsidRDefault="0054234A" w:rsidP="0054234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Disfrut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34CF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el manejo de la información con nociones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básicas de los conceptos de probabilidad y derivada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lastRenderedPageBreak/>
              <w:t>Interpreto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nociones básicas relacionadas con el </w:t>
            </w:r>
            <w:r w:rsidRPr="00BF2CEC">
              <w:rPr>
                <w:rFonts w:ascii="Arial" w:hAnsi="Arial" w:cs="Arial"/>
                <w:sz w:val="20"/>
                <w:szCs w:val="20"/>
              </w:rPr>
              <w:lastRenderedPageBreak/>
              <w:t>manejo de información, conceptos de probabilidad y la noción de derivada como razón de cambio y como valor de la pendiente de la tangente a una curva.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P1)</w:t>
            </w:r>
          </w:p>
          <w:p w:rsidR="0054234A" w:rsidRPr="00BF2CEC" w:rsidRDefault="0054234A" w:rsidP="00466051">
            <w:pPr>
              <w:pStyle w:val="Prrafodelista"/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8972AD" w:rsidRDefault="0054234A" w:rsidP="004660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A25FC3" w:rsidRDefault="0054234A" w:rsidP="0054234A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Colaboro </w:t>
            </w:r>
            <w:r>
              <w:rPr>
                <w:rFonts w:ascii="Arial" w:hAnsi="Arial" w:cs="Arial"/>
                <w:sz w:val="20"/>
                <w:szCs w:val="20"/>
              </w:rPr>
              <w:t>en las inferencias a partir del estudio de muestras probabilísticas</w:t>
            </w:r>
          </w:p>
        </w:tc>
        <w:tc>
          <w:tcPr>
            <w:tcW w:w="4382" w:type="dxa"/>
          </w:tcPr>
          <w:p w:rsidR="0054234A" w:rsidRPr="00BF2CEC" w:rsidRDefault="0054234A" w:rsidP="0054234A">
            <w:pPr>
              <w:pStyle w:val="Prrafodelista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34CFC">
              <w:rPr>
                <w:rFonts w:ascii="Arial" w:hAnsi="Arial" w:cs="Arial"/>
                <w:b/>
                <w:sz w:val="20"/>
                <w:szCs w:val="20"/>
              </w:rPr>
              <w:t>Propongo inferencias</w:t>
            </w:r>
            <w:r w:rsidRPr="00BF2CEC">
              <w:rPr>
                <w:rFonts w:ascii="Arial" w:hAnsi="Arial" w:cs="Arial"/>
                <w:sz w:val="20"/>
                <w:szCs w:val="20"/>
              </w:rPr>
              <w:t xml:space="preserve"> a partir del estudio de muestras  probabilísticas.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  <w:lang w:eastAsia="es-CO"/>
              </w:rPr>
              <w:t>11P2</w:t>
            </w:r>
            <w:r w:rsidRPr="00BF2CEC">
              <w:rPr>
                <w:rFonts w:ascii="Arial" w:hAnsi="Arial" w:cs="Arial"/>
                <w:b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4382" w:type="dxa"/>
          </w:tcPr>
          <w:p w:rsidR="0054234A" w:rsidRPr="008972AD" w:rsidRDefault="0054234A" w:rsidP="0046605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8972AD" w:rsidRDefault="0054234A" w:rsidP="00466051">
            <w:pPr>
              <w:rPr>
                <w:b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6A1DB3" w:rsidRDefault="0054234A" w:rsidP="00466051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8972AD" w:rsidRDefault="0054234A" w:rsidP="00466051">
            <w:pPr>
              <w:rPr>
                <w:b/>
                <w:sz w:val="20"/>
                <w:szCs w:val="20"/>
              </w:rPr>
            </w:pPr>
          </w:p>
        </w:tc>
      </w:tr>
      <w:tr w:rsidR="0054234A" w:rsidTr="00466051">
        <w:tc>
          <w:tcPr>
            <w:tcW w:w="4382" w:type="dxa"/>
          </w:tcPr>
          <w:p w:rsidR="0054234A" w:rsidRPr="008972AD" w:rsidRDefault="0054234A" w:rsidP="00466051">
            <w:pPr>
              <w:rPr>
                <w:b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6A1DB3" w:rsidRDefault="0054234A" w:rsidP="00466051">
            <w:pPr>
              <w:autoSpaceDE w:val="0"/>
              <w:autoSpaceDN w:val="0"/>
              <w:adjustRightInd w:val="0"/>
              <w:rPr>
                <w:rFonts w:ascii="CheltenhamStd-LightCond" w:hAnsi="CheltenhamStd-LightCond" w:cs="CheltenhamStd-LightCond"/>
                <w:sz w:val="20"/>
                <w:szCs w:val="20"/>
              </w:rPr>
            </w:pPr>
          </w:p>
        </w:tc>
        <w:tc>
          <w:tcPr>
            <w:tcW w:w="4382" w:type="dxa"/>
          </w:tcPr>
          <w:p w:rsidR="0054234A" w:rsidRPr="008972AD" w:rsidRDefault="0054234A" w:rsidP="00466051">
            <w:pPr>
              <w:rPr>
                <w:b/>
                <w:sz w:val="20"/>
                <w:szCs w:val="20"/>
              </w:rPr>
            </w:pPr>
          </w:p>
        </w:tc>
      </w:tr>
    </w:tbl>
    <w:p w:rsidR="0054234A" w:rsidRDefault="0054234A" w:rsidP="0054234A">
      <w:pPr>
        <w:rPr>
          <w:b/>
          <w:sz w:val="36"/>
          <w:szCs w:val="36"/>
        </w:rPr>
      </w:pPr>
    </w:p>
    <w:p w:rsidR="0054234A" w:rsidRDefault="0054234A"/>
    <w:sectPr w:rsidR="005423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heltenhamStd-LightCon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85AD1"/>
    <w:multiLevelType w:val="hybridMultilevel"/>
    <w:tmpl w:val="01569F6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262A5E"/>
    <w:multiLevelType w:val="hybridMultilevel"/>
    <w:tmpl w:val="9ACC1A4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212774"/>
    <w:multiLevelType w:val="hybridMultilevel"/>
    <w:tmpl w:val="A6601EE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234A"/>
    <w:rsid w:val="0054234A"/>
    <w:rsid w:val="00664A95"/>
    <w:rsid w:val="00EF5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34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423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media1-nfasis5">
    <w:name w:val="Medium Grid 1 Accent 5"/>
    <w:basedOn w:val="Tablanormal"/>
    <w:uiPriority w:val="67"/>
    <w:rsid w:val="0054234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54234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Prrafodelista">
    <w:name w:val="List Paragraph"/>
    <w:basedOn w:val="Normal"/>
    <w:uiPriority w:val="34"/>
    <w:qFormat/>
    <w:rsid w:val="0054234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4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23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1125</Words>
  <Characters>6193</Characters>
  <Application>Microsoft Office Word</Application>
  <DocSecurity>0</DocSecurity>
  <Lines>51</Lines>
  <Paragraphs>14</Paragraphs>
  <ScaleCrop>false</ScaleCrop>
  <Company>Secretaria de Educacion</Company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2011-10-12T15:51:00Z</dcterms:created>
  <dcterms:modified xsi:type="dcterms:W3CDTF">2011-10-12T15:52:00Z</dcterms:modified>
</cp:coreProperties>
</file>